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D39639B" w:rsidR="00F92268" w:rsidRPr="008570AB" w:rsidRDefault="008570AB" w:rsidP="00F246C7">
            <w:pPr>
              <w:pStyle w:val="RefTableHeader"/>
            </w:pPr>
            <w:r w:rsidRPr="008570AB">
              <w:t>2833-A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5286440" w:rsidR="004B15BB" w:rsidRPr="009D1F02" w:rsidRDefault="00C35544" w:rsidP="007E5C16">
      <w:pPr>
        <w:pStyle w:val="Heading1"/>
      </w:pPr>
      <w:r w:rsidRPr="00C35544">
        <w:t>Specialty Guideline Management</w:t>
      </w:r>
      <w:r w:rsidR="008C54D9" w:rsidRPr="00BD1CC1">
        <w:br/>
      </w:r>
      <w:proofErr w:type="spellStart"/>
      <w:r w:rsidRPr="009D1F02">
        <w:t>Asparlas</w:t>
      </w:r>
      <w:proofErr w:type="spellEnd"/>
    </w:p>
    <w:p w14:paraId="78861C92" w14:textId="33BAE50B" w:rsidR="00203468" w:rsidRPr="009D1F02" w:rsidRDefault="00C64534" w:rsidP="008E0F0D">
      <w:pPr>
        <w:pStyle w:val="Heading2"/>
      </w:pPr>
      <w:r w:rsidRPr="009D1F02">
        <w:t xml:space="preserve">Products Referenced by this </w:t>
      </w:r>
      <w:r w:rsidR="00501602" w:rsidRPr="009D1F02">
        <w:t>Document</w:t>
      </w:r>
    </w:p>
    <w:p w14:paraId="07868740" w14:textId="7D84A632" w:rsidR="00725714" w:rsidRPr="009D1F02" w:rsidRDefault="00D82D85" w:rsidP="00C35544">
      <w:pPr>
        <w:pStyle w:val="BodyText"/>
      </w:pPr>
      <w:r w:rsidRPr="009D1F02">
        <w:t xml:space="preserve">Drugs that are listed in the </w:t>
      </w:r>
      <w:r w:rsidR="000315F1" w:rsidRPr="009D1F02">
        <w:t>following table</w:t>
      </w:r>
      <w:r w:rsidRPr="009D1F02">
        <w:t xml:space="preserve"> include both brand and generic and all dosage forms and strengths unless otherwise stated. </w:t>
      </w:r>
      <w:r w:rsidR="007D3C25">
        <w:rPr>
          <w:rStyle w:val="ui-provider"/>
        </w:rPr>
        <w:t>Over-the-counter (OTC)</w:t>
      </w:r>
      <w:r w:rsidRPr="009D1F02">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9D1F02" w:rsidRPr="009D1F02" w14:paraId="057AAA89" w14:textId="77777777">
        <w:trPr>
          <w:cantSplit/>
          <w:trHeight w:val="288"/>
          <w:tblHeader/>
        </w:trPr>
        <w:tc>
          <w:tcPr>
            <w:tcW w:w="5265" w:type="dxa"/>
            <w:vAlign w:val="center"/>
          </w:tcPr>
          <w:p w14:paraId="6CBFE1BD" w14:textId="77777777" w:rsidR="005B4D7C" w:rsidRPr="009D1F02" w:rsidRDefault="005B4D7C">
            <w:pPr>
              <w:pStyle w:val="TableHeader"/>
            </w:pPr>
            <w:r w:rsidRPr="009D1F02">
              <w:t>Brand Name</w:t>
            </w:r>
          </w:p>
        </w:tc>
        <w:tc>
          <w:tcPr>
            <w:tcW w:w="5595" w:type="dxa"/>
            <w:vAlign w:val="center"/>
          </w:tcPr>
          <w:p w14:paraId="18440B85" w14:textId="77777777" w:rsidR="005B4D7C" w:rsidRPr="009D1F02" w:rsidRDefault="005B4D7C">
            <w:pPr>
              <w:pStyle w:val="TableHeader"/>
            </w:pPr>
            <w:r w:rsidRPr="009D1F02">
              <w:t>Generic Name</w:t>
            </w:r>
          </w:p>
        </w:tc>
      </w:tr>
      <w:tr w:rsidR="009D1F02" w:rsidRPr="009D1F02" w14:paraId="7742B1EC" w14:textId="77777777">
        <w:trPr>
          <w:cantSplit/>
        </w:trPr>
        <w:tc>
          <w:tcPr>
            <w:tcW w:w="5265" w:type="dxa"/>
          </w:tcPr>
          <w:p w14:paraId="4DED0C9B" w14:textId="399AD653" w:rsidR="005B4D7C" w:rsidRPr="009D1F02" w:rsidRDefault="00C35544">
            <w:pPr>
              <w:pStyle w:val="TableDataUnpadded"/>
            </w:pPr>
            <w:proofErr w:type="spellStart"/>
            <w:r w:rsidRPr="009D1F02">
              <w:t>Asparlas</w:t>
            </w:r>
            <w:proofErr w:type="spellEnd"/>
          </w:p>
        </w:tc>
        <w:tc>
          <w:tcPr>
            <w:tcW w:w="5595" w:type="dxa"/>
          </w:tcPr>
          <w:p w14:paraId="1A09710D" w14:textId="23681341" w:rsidR="005B4D7C" w:rsidRPr="009D1F02" w:rsidRDefault="00C35544">
            <w:pPr>
              <w:pStyle w:val="TableDataUnpadded"/>
            </w:pPr>
            <w:proofErr w:type="spellStart"/>
            <w:r w:rsidRPr="009D1F02">
              <w:t>calaspargase</w:t>
            </w:r>
            <w:proofErr w:type="spellEnd"/>
            <w:r w:rsidRPr="009D1F02">
              <w:t xml:space="preserve"> pegol-</w:t>
            </w:r>
            <w:proofErr w:type="spellStart"/>
            <w:r w:rsidRPr="009D1F02">
              <w:t>mknl</w:t>
            </w:r>
            <w:proofErr w:type="spellEnd"/>
          </w:p>
        </w:tc>
      </w:tr>
    </w:tbl>
    <w:p w14:paraId="14CE6108" w14:textId="33E07D55" w:rsidR="00FC1AAD" w:rsidRPr="009D1F02" w:rsidRDefault="00ED052F" w:rsidP="00AA2A94">
      <w:pPr>
        <w:pStyle w:val="Heading2"/>
        <w:tabs>
          <w:tab w:val="left" w:pos="9540"/>
        </w:tabs>
      </w:pPr>
      <w:r w:rsidRPr="009D1F02">
        <w:t>Indications</w:t>
      </w:r>
    </w:p>
    <w:p w14:paraId="586AC936" w14:textId="6495ABDD" w:rsidR="00C35544" w:rsidRPr="009D1F02" w:rsidRDefault="00C35544" w:rsidP="00C35544">
      <w:pPr>
        <w:pStyle w:val="BodyText"/>
      </w:pPr>
      <w:r w:rsidRPr="009D1F02">
        <w:t>The indications below including FDA-approved indications and compendial uses are considered a covered benefit provided that all the approval criteria are met and the member has no exclusions to the prescribed therapy.</w:t>
      </w:r>
    </w:p>
    <w:p w14:paraId="134B5687" w14:textId="3937C1FE" w:rsidR="00ED052F" w:rsidRPr="009D1F02" w:rsidRDefault="00ED052F" w:rsidP="00ED052F">
      <w:pPr>
        <w:pStyle w:val="Heading3"/>
        <w:keepNext w:val="0"/>
      </w:pPr>
      <w:r w:rsidRPr="009D1F02">
        <w:t>FDA-approved Indications</w:t>
      </w:r>
    </w:p>
    <w:p w14:paraId="3058A5F8" w14:textId="17A325E2" w:rsidR="005C778C" w:rsidRPr="009D1F02" w:rsidRDefault="00C35544" w:rsidP="00C35544">
      <w:pPr>
        <w:pStyle w:val="BodyText"/>
      </w:pPr>
      <w:proofErr w:type="spellStart"/>
      <w:r w:rsidRPr="009D1F02">
        <w:t>Asparlas</w:t>
      </w:r>
      <w:proofErr w:type="spellEnd"/>
      <w:r w:rsidRPr="009D1F02">
        <w:t xml:space="preserve"> is indicated as a component of a multi-agent chemotherapeutic regimen for the treatment of acute lymphoblastic leukemia in pediatric and young adult patients age 1 month to 21 years.</w:t>
      </w:r>
    </w:p>
    <w:p w14:paraId="0B5EC236" w14:textId="66A0B428" w:rsidR="0044763A" w:rsidRPr="009D1F02" w:rsidRDefault="009F2EF1" w:rsidP="0044763A">
      <w:pPr>
        <w:pStyle w:val="Heading3"/>
      </w:pPr>
      <w:r w:rsidRPr="009D1F02">
        <w:t>Compendial Uses</w:t>
      </w:r>
    </w:p>
    <w:p w14:paraId="42D971EB" w14:textId="3860DBF1" w:rsidR="00C35544" w:rsidRDefault="00C35544" w:rsidP="00C35544">
      <w:pPr>
        <w:pStyle w:val="ListParagraph"/>
      </w:pPr>
      <w:r>
        <w:t>Lymphoblastic lymphoma (managed in the same manner as ALL)</w:t>
      </w:r>
    </w:p>
    <w:p w14:paraId="2AF4203C" w14:textId="76E272E8" w:rsidR="00C35544" w:rsidRDefault="00C35544" w:rsidP="00C35544">
      <w:pPr>
        <w:pStyle w:val="ListParagraph"/>
      </w:pPr>
      <w:r>
        <w:t xml:space="preserve">Acute lymphoblastic leukemia (ALL) as a substitute for </w:t>
      </w:r>
      <w:proofErr w:type="spellStart"/>
      <w:r>
        <w:t>pegaspargase</w:t>
      </w:r>
      <w:proofErr w:type="spellEnd"/>
      <w:r>
        <w:t xml:space="preserve"> in patients 21 years and younger for more sustained asparaginase activity</w:t>
      </w:r>
    </w:p>
    <w:p w14:paraId="72856BCB" w14:textId="685F1D9F" w:rsidR="00C35544" w:rsidRDefault="00C35544" w:rsidP="00C35544">
      <w:pPr>
        <w:pStyle w:val="ListParagraph"/>
      </w:pPr>
      <w:r>
        <w:t xml:space="preserve">Pediatric acute lymphoblastic leukemia (ALL) as a substitute for </w:t>
      </w:r>
      <w:proofErr w:type="spellStart"/>
      <w:r>
        <w:t>pegaspargase</w:t>
      </w:r>
      <w:proofErr w:type="spellEnd"/>
      <w:r>
        <w:t xml:space="preserve"> in patients age 1 month to 21 years for more sustained asparaginase activity</w:t>
      </w:r>
    </w:p>
    <w:p w14:paraId="60EE939B" w14:textId="2C1A7822" w:rsidR="00C35544" w:rsidRPr="00C35544" w:rsidRDefault="00C35544" w:rsidP="00C35544">
      <w:pPr>
        <w:pStyle w:val="BodyText"/>
      </w:pPr>
      <w:r>
        <w:t>All other indications are considered experimental/investigational and not medically necessary.</w:t>
      </w:r>
    </w:p>
    <w:p w14:paraId="50A38FBA" w14:textId="53085A2E" w:rsidR="00FE0C63" w:rsidRPr="009D1F02" w:rsidRDefault="00685107" w:rsidP="008570AB">
      <w:pPr>
        <w:pStyle w:val="Heading2"/>
        <w:tabs>
          <w:tab w:val="left" w:pos="9670"/>
        </w:tabs>
      </w:pPr>
      <w:r>
        <w:lastRenderedPageBreak/>
        <w:t>Coverage Criteria</w:t>
      </w:r>
    </w:p>
    <w:p w14:paraId="6DD988E3" w14:textId="77777777" w:rsidR="00C35544" w:rsidRDefault="00C35544" w:rsidP="00C35544">
      <w:pPr>
        <w:pStyle w:val="BodyText"/>
      </w:pPr>
      <w:r>
        <w:t>Authorization of 12 months may be granted for the treatment of acute lymphoblastic leukemia or lymphoblastic lymphoma when all of the following criteria are met:</w:t>
      </w:r>
    </w:p>
    <w:p w14:paraId="4D6553A4" w14:textId="4F6B05A5" w:rsidR="00C35544" w:rsidRDefault="00C35544" w:rsidP="00C35544">
      <w:pPr>
        <w:pStyle w:val="ListParagraph"/>
      </w:pPr>
      <w:r>
        <w:t>The requested medication will be used in conjunction with multi-agent chemotherapy.</w:t>
      </w:r>
    </w:p>
    <w:p w14:paraId="79F48BEF" w14:textId="57C46D3F" w:rsidR="00C35544" w:rsidRPr="00C35544" w:rsidRDefault="00C35544" w:rsidP="00C35544">
      <w:pPr>
        <w:pStyle w:val="ListParagraph"/>
      </w:pPr>
      <w:r>
        <w:t>The member is 21 years of age or younger.</w:t>
      </w:r>
    </w:p>
    <w:p w14:paraId="3A643EC3" w14:textId="0EE673A4" w:rsidR="00A501AC" w:rsidRPr="009D1F02" w:rsidRDefault="00A501AC" w:rsidP="00A501AC">
      <w:pPr>
        <w:pStyle w:val="Heading2"/>
      </w:pPr>
      <w:r w:rsidRPr="00BD1CC1">
        <w:t>Continuation of Therapy</w:t>
      </w:r>
    </w:p>
    <w:p w14:paraId="7C31D8CA" w14:textId="09DC12C0" w:rsidR="00C35544" w:rsidRPr="00C35544" w:rsidRDefault="00C35544" w:rsidP="00C35544">
      <w:pPr>
        <w:pStyle w:val="BodyText"/>
      </w:pPr>
      <w:r w:rsidRPr="00C35544">
        <w:t>Authorization of 12 months total may be granted for continued treatment in members requesting reauthorization for an indication listed in the coverage criteria section when there is no evidence of unacceptable toxicity or disease progression while on the current regimen.</w:t>
      </w:r>
    </w:p>
    <w:p w14:paraId="7A9EC43D" w14:textId="237C5AF1" w:rsidR="009D1F02" w:rsidRPr="009D1F02" w:rsidRDefault="00FF66BF" w:rsidP="009D1F02">
      <w:pPr>
        <w:pStyle w:val="Heading2"/>
      </w:pPr>
      <w:r w:rsidRPr="008D1B34">
        <w:t>References</w:t>
      </w:r>
    </w:p>
    <w:p w14:paraId="0EB7F4F5" w14:textId="018A2CA8" w:rsidR="009D1F02" w:rsidRPr="008570AB" w:rsidRDefault="009D1F02" w:rsidP="009D1F02">
      <w:pPr>
        <w:pStyle w:val="ReferenceOrdered"/>
        <w:rPr>
          <w:lang w:val="fr-BE"/>
        </w:rPr>
      </w:pPr>
      <w:proofErr w:type="spellStart"/>
      <w:r w:rsidRPr="008570AB">
        <w:rPr>
          <w:lang w:val="fr-BE"/>
        </w:rPr>
        <w:t>Asparlas</w:t>
      </w:r>
      <w:proofErr w:type="spellEnd"/>
      <w:r w:rsidRPr="008570AB">
        <w:rPr>
          <w:lang w:val="fr-BE"/>
        </w:rPr>
        <w:t xml:space="preserve"> [package insert]. Boston, </w:t>
      </w:r>
      <w:proofErr w:type="gramStart"/>
      <w:r w:rsidRPr="008570AB">
        <w:rPr>
          <w:lang w:val="fr-BE"/>
        </w:rPr>
        <w:t>MA:</w:t>
      </w:r>
      <w:proofErr w:type="gramEnd"/>
      <w:r w:rsidRPr="008570AB">
        <w:rPr>
          <w:lang w:val="fr-BE"/>
        </w:rPr>
        <w:t xml:space="preserve"> Servier Pharmaceuticals LLC; </w:t>
      </w:r>
      <w:proofErr w:type="spellStart"/>
      <w:r w:rsidRPr="008570AB">
        <w:rPr>
          <w:lang w:val="fr-BE"/>
        </w:rPr>
        <w:t>December</w:t>
      </w:r>
      <w:proofErr w:type="spellEnd"/>
      <w:r w:rsidRPr="008570AB">
        <w:rPr>
          <w:lang w:val="fr-BE"/>
        </w:rPr>
        <w:t xml:space="preserve"> 2023.</w:t>
      </w:r>
    </w:p>
    <w:p w14:paraId="423D0A0F" w14:textId="77777777" w:rsidR="009D1F02" w:rsidRDefault="009D1F02" w:rsidP="009D1F02">
      <w:pPr>
        <w:pStyle w:val="ReferenceOrdered"/>
      </w:pPr>
      <w:r>
        <w:t>NCCN Drugs &amp; Biologics Compendium® © 2024 National Comprehensive Cancer Network, Inc. Available at http://www.nccn.org. Accessed June 2, 2024.</w:t>
      </w:r>
    </w:p>
    <w:p w14:paraId="3AB7BDFC" w14:textId="77777777" w:rsidR="009D1F02" w:rsidRDefault="009D1F02" w:rsidP="009D1F02">
      <w:pPr>
        <w:pStyle w:val="ReferenceOrdered"/>
      </w:pPr>
      <w:r>
        <w:t>National Comprehensive Cancer Network. NCCN clinical practice guidelines in oncology: Acute Lymphoblastic Leukemia. Version 4.2023. http://www.nccn.org/professionals/physician_gls/pdf/all.pdf. Accessed June 2, 2024.</w:t>
      </w:r>
    </w:p>
    <w:p w14:paraId="360052E6" w14:textId="6345EE97" w:rsidR="009D1F02" w:rsidRDefault="009D1F02" w:rsidP="009D1F02">
      <w:pPr>
        <w:pStyle w:val="ReferenceOrdered"/>
      </w:pPr>
      <w:r>
        <w:t xml:space="preserve">Int J </w:t>
      </w:r>
      <w:proofErr w:type="spellStart"/>
      <w:r>
        <w:t>Radiat</w:t>
      </w:r>
      <w:proofErr w:type="spellEnd"/>
      <w:r>
        <w:t xml:space="preserve"> Oncol Biol Phys. (2018). Lymphoblastic Lymphoma: Guidelines from the International Radiation </w:t>
      </w:r>
      <w:r w:rsidRPr="00DE5526">
        <w:rPr>
          <w:i/>
          <w:iCs/>
        </w:rPr>
        <w:t>Oncology Group (ILROG)</w:t>
      </w:r>
      <w:r>
        <w:t>. 2018 Nov 1; 102(3):508-514. https://doi.org/10.1016/j.ijrobp.2018.05.078</w:t>
      </w:r>
      <w:r w:rsidR="00E5008E">
        <w:t>.</w:t>
      </w:r>
    </w:p>
    <w:sectPr w:rsidR="009D1F02"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9A2FA" w14:textId="77777777" w:rsidR="00F41FBB" w:rsidRDefault="00F41FBB">
      <w:r>
        <w:separator/>
      </w:r>
    </w:p>
  </w:endnote>
  <w:endnote w:type="continuationSeparator" w:id="0">
    <w:p w14:paraId="5B92AC62" w14:textId="77777777" w:rsidR="00F41FBB" w:rsidRDefault="00F41FBB">
      <w:r>
        <w:continuationSeparator/>
      </w:r>
    </w:p>
  </w:endnote>
  <w:endnote w:type="continuationNotice" w:id="1">
    <w:p w14:paraId="10DB2C39" w14:textId="77777777" w:rsidR="00F41FBB" w:rsidRDefault="00F41F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A879C8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74BE5" w:rsidRPr="00174BE5">
      <w:rPr>
        <w:rFonts w:cs="Arial"/>
        <w:noProof/>
        <w:sz w:val="16"/>
        <w:szCs w:val="16"/>
      </w:rPr>
      <w:t>Asparlas</w:t>
    </w:r>
    <w:r w:rsidR="00174BE5">
      <w:rPr>
        <w:rFonts w:cs="Arial"/>
        <w:noProof/>
        <w:snapToGrid w:val="0"/>
        <w:color w:val="000000"/>
        <w:sz w:val="16"/>
        <w:szCs w:val="16"/>
      </w:rPr>
      <w:t xml:space="preserve"> SGM 2833-A</w:t>
    </w:r>
    <w:r w:rsidR="00174BE5" w:rsidRPr="00174BE5">
      <w:rPr>
        <w:rFonts w:cs="Arial"/>
        <w:noProof/>
        <w:sz w:val="16"/>
        <w:szCs w:val="16"/>
      </w:rPr>
      <w:t xml:space="preserve"> </w:t>
    </w:r>
    <w:r w:rsidR="00260B81">
      <w:rPr>
        <w:rFonts w:cs="Arial"/>
        <w:noProof/>
        <w:sz w:val="16"/>
        <w:szCs w:val="16"/>
      </w:rPr>
      <w:t>P</w:t>
    </w:r>
    <w:r w:rsidR="00174BE5" w:rsidRPr="00174BE5">
      <w:rPr>
        <w:rFonts w:cs="Arial"/>
        <w:noProof/>
        <w:sz w:val="16"/>
        <w:szCs w:val="16"/>
      </w:rPr>
      <w:t>2024</w:t>
    </w:r>
    <w:r w:rsidR="00174BE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30C3D72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250CC8B" w:rsidR="00F75C81" w:rsidRPr="00174BE5" w:rsidRDefault="00C36B72" w:rsidP="00174BE5">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23ED79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74BE5" w:rsidRPr="00174BE5">
      <w:rPr>
        <w:rFonts w:cs="Arial"/>
        <w:noProof/>
        <w:sz w:val="16"/>
        <w:szCs w:val="16"/>
      </w:rPr>
      <w:t>Asparlas</w:t>
    </w:r>
    <w:r w:rsidR="00174BE5">
      <w:rPr>
        <w:rFonts w:cs="Arial"/>
        <w:noProof/>
        <w:snapToGrid w:val="0"/>
        <w:color w:val="000000"/>
        <w:sz w:val="16"/>
        <w:szCs w:val="16"/>
      </w:rPr>
      <w:t xml:space="preserve"> SGM 2833-A</w:t>
    </w:r>
    <w:r w:rsidR="00174BE5" w:rsidRPr="00174BE5">
      <w:rPr>
        <w:rFonts w:cs="Arial"/>
        <w:noProof/>
        <w:sz w:val="16"/>
        <w:szCs w:val="16"/>
      </w:rPr>
      <w:t xml:space="preserve"> </w:t>
    </w:r>
    <w:r w:rsidR="00260B81">
      <w:rPr>
        <w:rFonts w:cs="Arial"/>
        <w:noProof/>
        <w:sz w:val="16"/>
        <w:szCs w:val="16"/>
      </w:rPr>
      <w:t>P</w:t>
    </w:r>
    <w:r w:rsidR="00174BE5" w:rsidRPr="00174BE5">
      <w:rPr>
        <w:rFonts w:cs="Arial"/>
        <w:noProof/>
        <w:sz w:val="16"/>
        <w:szCs w:val="16"/>
      </w:rPr>
      <w:t>2024</w:t>
    </w:r>
    <w:r w:rsidR="00174BE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C0B824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7B7AA43" w:rsidR="00ED04EC" w:rsidRPr="00174BE5" w:rsidRDefault="00F50D98" w:rsidP="00174BE5">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63AA8" w14:textId="77777777" w:rsidR="00F41FBB" w:rsidRDefault="00F41FBB">
      <w:r>
        <w:separator/>
      </w:r>
    </w:p>
  </w:footnote>
  <w:footnote w:type="continuationSeparator" w:id="0">
    <w:p w14:paraId="5922D26D" w14:textId="77777777" w:rsidR="00F41FBB" w:rsidRDefault="00F41FBB">
      <w:r>
        <w:continuationSeparator/>
      </w:r>
    </w:p>
  </w:footnote>
  <w:footnote w:type="continuationNotice" w:id="1">
    <w:p w14:paraId="2D11E152" w14:textId="77777777" w:rsidR="00F41FBB" w:rsidRDefault="00F41F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174BE5" w14:paraId="16262E63" w14:textId="77777777">
      <w:trPr>
        <w:trHeight w:val="144"/>
        <w:jc w:val="right"/>
      </w:trPr>
      <w:tc>
        <w:tcPr>
          <w:tcW w:w="1854" w:type="dxa"/>
          <w:hideMark/>
        </w:tcPr>
        <w:p w14:paraId="18F550B7" w14:textId="77777777" w:rsidR="00ED04EC" w:rsidRPr="00174BE5" w:rsidRDefault="00ED04EC" w:rsidP="00ED04EC">
          <w:pPr>
            <w:pStyle w:val="Header"/>
            <w:rPr>
              <w:rFonts w:cs="Arial"/>
              <w:sz w:val="16"/>
              <w:szCs w:val="16"/>
            </w:rPr>
          </w:pPr>
          <w:r w:rsidRPr="00174BE5">
            <w:rPr>
              <w:rFonts w:cs="Arial"/>
              <w:sz w:val="16"/>
              <w:szCs w:val="16"/>
            </w:rPr>
            <w:t>Reference number(s)</w:t>
          </w:r>
        </w:p>
      </w:tc>
    </w:tr>
    <w:tr w:rsidR="00ED04EC" w:rsidRPr="00174BE5" w14:paraId="703C6588" w14:textId="77777777">
      <w:trPr>
        <w:trHeight w:val="378"/>
        <w:jc w:val="right"/>
      </w:trPr>
      <w:tc>
        <w:tcPr>
          <w:tcW w:w="1854" w:type="dxa"/>
          <w:hideMark/>
        </w:tcPr>
        <w:p w14:paraId="51CE3E64" w14:textId="5B69D8BB" w:rsidR="00ED04EC" w:rsidRPr="00174BE5" w:rsidRDefault="008570AB" w:rsidP="00ED04EC">
          <w:pPr>
            <w:pStyle w:val="Header"/>
            <w:rPr>
              <w:rFonts w:cs="Arial"/>
              <w:sz w:val="16"/>
              <w:szCs w:val="16"/>
            </w:rPr>
          </w:pPr>
          <w:r w:rsidRPr="00174BE5">
            <w:rPr>
              <w:rFonts w:cs="Arial"/>
              <w:sz w:val="16"/>
              <w:szCs w:val="16"/>
            </w:rPr>
            <w:t>2833-A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859"/>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BE5"/>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BD"/>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4A4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2E5"/>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0B8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A0F"/>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6C0D"/>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573CB"/>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5C08"/>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3C2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25B"/>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0AB"/>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24F6"/>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1F02"/>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6DB"/>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44"/>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063"/>
    <w:rsid w:val="00CD13FE"/>
    <w:rsid w:val="00CD1B5B"/>
    <w:rsid w:val="00CD3C27"/>
    <w:rsid w:val="00CD4084"/>
    <w:rsid w:val="00CD59BF"/>
    <w:rsid w:val="00CD6176"/>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526"/>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08E"/>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1FBB"/>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0BF0"/>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7D3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102fadf2-6cae-45bc-95f6-bc2613b98572"/>
    <ds:schemaRef ds:uri="http://schemas.microsoft.com/office/2006/documentManagement/types"/>
    <ds:schemaRef ds:uri="http://purl.org/dc/elements/1.1/"/>
    <ds:schemaRef ds:uri="ce173f13-e3a2-4c5f-8c54-d0382ae88016"/>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FDEAFA83-798C-47B4-A43C-08E5B29172A6}"/>
</file>

<file path=docProps/app.xml><?xml version="1.0" encoding="utf-8"?>
<Properties xmlns="http://schemas.openxmlformats.org/officeDocument/2006/extended-properties" xmlns:vt="http://schemas.openxmlformats.org/officeDocument/2006/docPropsVTypes">
  <Template>Normal.dotm</Template>
  <TotalTime>3</TotalTime>
  <Pages>2</Pages>
  <Words>345</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Asparlas 2833-A SGM 2024</vt:lpstr>
    </vt:vector>
  </TitlesOfParts>
  <Company>PCS Health Systems</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Asparlas 2833-A SGM 2024</dc:title>
  <dc:subject/>
  <dc:creator>CVS Caremark</dc:creator>
  <cp:keywords/>
  <cp:lastModifiedBy>Becnel, Adrienne P</cp:lastModifiedBy>
  <cp:revision>3</cp:revision>
  <cp:lastPrinted>2018-01-09T11:01:00Z</cp:lastPrinted>
  <dcterms:created xsi:type="dcterms:W3CDTF">2024-10-24T13:50:00Z</dcterms:created>
  <dcterms:modified xsi:type="dcterms:W3CDTF">2024-10-24T13:52:00Z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1568200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